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0111" w:rsidRDefault="009A0111" w:rsidP="009A01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Zpráva o výsledcích odpadového hospodářství obce Prosenice za rok 202</w:t>
      </w:r>
      <w:r w:rsidR="008C7A3F">
        <w:rPr>
          <w:rFonts w:ascii="Times New Roman" w:hAnsi="Times New Roman" w:cs="Times New Roman"/>
          <w:b/>
          <w:sz w:val="24"/>
          <w:szCs w:val="24"/>
        </w:rPr>
        <w:t>4</w:t>
      </w:r>
    </w:p>
    <w:p w:rsidR="009A0111" w:rsidRDefault="009A0111" w:rsidP="009A0111">
      <w:pPr>
        <w:rPr>
          <w:rFonts w:ascii="Times New Roman" w:hAnsi="Times New Roman" w:cs="Times New Roman"/>
          <w:b/>
          <w:sz w:val="24"/>
          <w:szCs w:val="24"/>
        </w:rPr>
      </w:pPr>
    </w:p>
    <w:p w:rsidR="009A0111" w:rsidRDefault="009A0111" w:rsidP="009A011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souladu s ustanovením § 60 odst. 4 zákona č. 541/2020 Sb., o odpadech, ve znění pozdějších předpisů, zveřejňuje obec Prosenice kvalifikované výsledky odpadového hospodářství obce, a to včetně nákladů na provoz obecního systému za rok 202</w:t>
      </w:r>
      <w:r w:rsidR="008C7A3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, obsahující následující informace:</w:t>
      </w:r>
    </w:p>
    <w:p w:rsidR="009A0111" w:rsidRDefault="009A0111" w:rsidP="009A011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Systém odpadového hospodářství obce Prosenice v roce 202</w:t>
      </w:r>
      <w:r w:rsidR="008C7A3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zahrnoval sběr a svoz níže uvedených složek komunálního odpadu za účelem jejich dalšího využití nebo odstranění. Nakládání s komunálním odpadem řeší Obecně závazná vyhláška obce Prosenice o stanovení obecního systému odpadového hospodářství a Obecně závazná vyhláška obce Prosenice o místním poplatku za odkládání komunálního odpadu z nemovité věci.</w:t>
      </w:r>
    </w:p>
    <w:p w:rsidR="009A0111" w:rsidRDefault="009A0111" w:rsidP="009A0111">
      <w:pPr>
        <w:pStyle w:val="Bezmez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Sběr s svoz využitelných složek komunálního odpadu</w:t>
      </w: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Soustřeďování papíru, plastů, skla, kovů, biologického odpadu, jedlých olejů a tuků probíhalo prostřednictvím nádob na tříděný odpad, které jsou umístěny na 5 stanovištích v obci:</w:t>
      </w:r>
    </w:p>
    <w:p w:rsidR="009A0111" w:rsidRDefault="009A0111" w:rsidP="009A0111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Ulice Na Loukách (poblíž prodejny potravin)</w:t>
      </w:r>
    </w:p>
    <w:p w:rsidR="009A0111" w:rsidRDefault="009A0111" w:rsidP="009A0111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Ulice Na Návsi (parkoviště u kostela)</w:t>
      </w:r>
    </w:p>
    <w:p w:rsidR="009A0111" w:rsidRDefault="009A0111" w:rsidP="009A0111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Ulice Na Chmelínku (u parčíku)</w:t>
      </w:r>
    </w:p>
    <w:p w:rsidR="009A0111" w:rsidRDefault="009A0111" w:rsidP="009A0111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Ulice U Nádraží</w:t>
      </w:r>
    </w:p>
    <w:p w:rsidR="009A0111" w:rsidRDefault="009A0111" w:rsidP="009A0111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Zahrada za obecním úřadem (naproti hřbitova)</w:t>
      </w: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  <w:b/>
          <w:bCs/>
        </w:rPr>
      </w:pP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Nakládání s výrobky s ukončenou životností v rámci služby pro výrobce (zpětný odběr)</w:t>
      </w: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Obec prováděla zpětný odběr odpadních elektrozařízení (po podpisu smlouvy se spol. ASEKOL, a.s.) těchto výrobků s ukončenou životností: </w:t>
      </w: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elektrozařízení</w:t>
      </w: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baterie</w:t>
      </w: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 žárovky a výbojky</w:t>
      </w: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Bylo je možné předávat na stanovišti Zahrada za obecním úřadem nebo do sběrných nádob na obecním úřadě. </w:t>
      </w:r>
    </w:p>
    <w:p w:rsidR="009A0111" w:rsidRDefault="009A0111" w:rsidP="009A0111">
      <w:pPr>
        <w:pStyle w:val="Bezmezer"/>
        <w:rPr>
          <w:rFonts w:ascii="Times New Roman" w:hAnsi="Times New Roman" w:cs="Times New Roman"/>
          <w:b/>
        </w:rPr>
      </w:pPr>
    </w:p>
    <w:p w:rsidR="009A0111" w:rsidRDefault="009A0111" w:rsidP="009A0111">
      <w:pPr>
        <w:pStyle w:val="Bezmez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Směsný komunální odpad </w:t>
      </w:r>
    </w:p>
    <w:p w:rsidR="009A0111" w:rsidRDefault="009A0111" w:rsidP="009A0111">
      <w:pPr>
        <w:pStyle w:val="Bezmez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Směsným komunálním odpadem se rozumí zbylý odpad po stanoveném vytřídění, který je odkládán do sběrných nádob kontejnerů, popelnice u rodinných domů a veřejných košů.</w:t>
      </w: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Směsný komunální odpad byl v roce 202</w:t>
      </w:r>
      <w:r w:rsidR="008C7A3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v obci Prosenice vyvážen v pravidelných intervalech, vždy v lichý týden ve čtvrtek. Četnost svozu si občané zvolili podáním „Ohlášení plátce poplatku pro místním poplatek za odkládání komunálního odpadu z nemovité věci“ – svoz 14 denní, měsíční nebo kombinovaný. Svoz směsného komunálního odpadu probíhá pomocí sběrných nádob o objemu 120 l, 240 l nebo 1100 l, nebo pytlů o objemu 60 l, které byly sváženy od jednotlivých domů. Svoz zajišťovaly Technické služby města Přerova s.r.o. Ostatní směsný komunální odpad z obce nebo jiný biologicky nerozložitelný odpad ze hřbitova se odvážel na skládku společnosti Recovera Využití zdrojů a.s. provozovna Hradčany.</w:t>
      </w: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</w:rPr>
      </w:pP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Objemný odpad –</w:t>
      </w:r>
      <w:r>
        <w:rPr>
          <w:rFonts w:ascii="Times New Roman" w:hAnsi="Times New Roman" w:cs="Times New Roman"/>
        </w:rPr>
        <w:t xml:space="preserve"> se celoročně odevzdával do velkoobjemových kontejnerů na stanovišti Zahrada za obecním úřadem.  Jednalo se např. o nábytek, matrace, koberce, podlahové krytiny, aj. </w:t>
      </w: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</w:rPr>
      </w:pP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Nebezpečný odpad -</w:t>
      </w:r>
      <w:r>
        <w:rPr>
          <w:rFonts w:ascii="Times New Roman" w:hAnsi="Times New Roman" w:cs="Times New Roman"/>
        </w:rPr>
        <w:t xml:space="preserve"> sběr proběhl mobilním svozem 2x v předem avizovaných termínech na parkovišti u Obecního úřadu Prosenice a v ulici U Nádraží. Od občanů se sbíraly tyto nebezpečné odpady: znečištěné prázdné obaly, baterie, chemikálie, staré léky a teploměry, zářivky a výbojky, barvy, laky, ředidla do nátěrových hmot, starý olej, prostředky na ochranu rostlin, pneumatiky a elektrospotřebiče.</w:t>
      </w: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</w:rPr>
      </w:pP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Biologicky rozložitelný odpad - </w:t>
      </w:r>
      <w:r>
        <w:rPr>
          <w:rFonts w:ascii="Times New Roman" w:hAnsi="Times New Roman" w:cs="Times New Roman"/>
        </w:rPr>
        <w:t>občané mohli celoročně odevzdávat v zahradě za obecním úřadem každou sobotu od 14-16 hodin, při nepříznivém počasí po domluvě telefonicky.</w:t>
      </w: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</w:rPr>
      </w:pP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Textil - </w:t>
      </w:r>
      <w:r>
        <w:rPr>
          <w:rFonts w:ascii="Times New Roman" w:hAnsi="Times New Roman" w:cs="Times New Roman"/>
        </w:rPr>
        <w:t>Kontejner byl umístěn na stanovišti v ulici Na Návsi (parkoviště u kostela). Textil se vkládá do kontejneru v igelitových taškách nebo pytlích.</w:t>
      </w: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</w:rPr>
      </w:pP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Jedlé oleje a tuky - </w:t>
      </w:r>
      <w:r>
        <w:rPr>
          <w:rFonts w:ascii="Times New Roman" w:hAnsi="Times New Roman" w:cs="Times New Roman"/>
        </w:rPr>
        <w:t xml:space="preserve">Nádoba </w:t>
      </w:r>
      <w:bookmarkStart w:id="0" w:name="_Hlk156981814"/>
      <w:r>
        <w:rPr>
          <w:rFonts w:ascii="Times New Roman" w:hAnsi="Times New Roman" w:cs="Times New Roman"/>
        </w:rPr>
        <w:t>se nacházela v ulici Na Návsi (parkovišti u kostela) a Na Loukách</w:t>
      </w:r>
      <w:bookmarkEnd w:id="0"/>
      <w:r>
        <w:rPr>
          <w:rFonts w:ascii="Times New Roman" w:hAnsi="Times New Roman" w:cs="Times New Roman"/>
        </w:rPr>
        <w:t>.</w:t>
      </w: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</w:rPr>
      </w:pPr>
    </w:p>
    <w:p w:rsidR="009A0111" w:rsidRDefault="009A0111" w:rsidP="009A011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Kov – </w:t>
      </w:r>
      <w:r>
        <w:rPr>
          <w:rFonts w:ascii="Times New Roman" w:hAnsi="Times New Roman" w:cs="Times New Roman"/>
        </w:rPr>
        <w:t xml:space="preserve">Kontejnery na drobný kov se nacházely na stanovištích v ulici Na Návsi (parkovišti u kostela), Na Loukách a na Chmelínku. Do kontejneru na kovy patří plechovky od nápojů, kovové uzávěry, konzervy, alobal, hliníková víčka aj.  Velké kusy kovu bylo možné odevzdat na stanovišti Zahrada za obecním úřadem. </w:t>
      </w:r>
    </w:p>
    <w:p w:rsidR="009A0111" w:rsidRDefault="009A0111" w:rsidP="009A0111">
      <w:pPr>
        <w:pStyle w:val="Bezmez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Možnosti prevence a minimalizace vzniku komunálního odpadu:</w:t>
      </w:r>
    </w:p>
    <w:p w:rsidR="009E48F3" w:rsidRDefault="00DD5A9C" w:rsidP="009A0111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="009A0111">
        <w:rPr>
          <w:rFonts w:ascii="Times New Roman" w:hAnsi="Times New Roman" w:cs="Times New Roman"/>
        </w:rPr>
        <w:t xml:space="preserve">bec Prosenice </w:t>
      </w:r>
      <w:r>
        <w:rPr>
          <w:rFonts w:ascii="Times New Roman" w:hAnsi="Times New Roman" w:cs="Times New Roman"/>
        </w:rPr>
        <w:t xml:space="preserve">se zapojila </w:t>
      </w:r>
      <w:r w:rsidR="009A0111">
        <w:rPr>
          <w:rFonts w:ascii="Times New Roman" w:hAnsi="Times New Roman" w:cs="Times New Roman"/>
        </w:rPr>
        <w:t xml:space="preserve">do svého odpadového hospodářství </w:t>
      </w:r>
      <w:bookmarkStart w:id="1" w:name="_Hlk156990349"/>
      <w:r w:rsidR="009A0111">
        <w:rPr>
          <w:rFonts w:ascii="Times New Roman" w:hAnsi="Times New Roman" w:cs="Times New Roman"/>
        </w:rPr>
        <w:t>zpětný odběr odpadních elektrozařízen</w:t>
      </w:r>
      <w:bookmarkEnd w:id="1"/>
      <w:r w:rsidR="009A0111">
        <w:rPr>
          <w:rFonts w:ascii="Times New Roman" w:hAnsi="Times New Roman" w:cs="Times New Roman"/>
        </w:rPr>
        <w:t xml:space="preserve">í, čímž se snížilo množství nebezpečného odpadu. </w:t>
      </w: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správném třídění komunálního odpadu a prevenci jeho vzniku jsou občané obce pravidelně informování prostřednictví Zpravodaje obce Prosenice, </w:t>
      </w:r>
      <w:proofErr w:type="spellStart"/>
      <w:r>
        <w:rPr>
          <w:rFonts w:ascii="Times New Roman" w:hAnsi="Times New Roman" w:cs="Times New Roman"/>
        </w:rPr>
        <w:t>facebookové</w:t>
      </w:r>
      <w:proofErr w:type="spellEnd"/>
      <w:r>
        <w:rPr>
          <w:rFonts w:ascii="Times New Roman" w:hAnsi="Times New Roman" w:cs="Times New Roman"/>
        </w:rPr>
        <w:t xml:space="preserve"> skupiny Starosta Prosenice a vývěsných tabulí.</w:t>
      </w: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</w:rPr>
      </w:pP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Systém odpadového hospodářství v obci Prosenice se řídil těmito zásadami: </w:t>
      </w: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Předcházení vzniku odpadu, a podporování samostatného komoditního sběru (papír, plast sklo, kov, jedlé oleje) a podporování a rozvoj dostupnosti odděleného sběru využitelných odpadů v obci.  Obec Prosenice i v roce 202</w:t>
      </w:r>
      <w:r w:rsidR="008C7A3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spolupracovala se spol.  EKO-KOM, a.s. při rozvoji systému třídění a recyklace obalových odpadů. Díky využití jejich osvětových materiálů tomu se daří dosáhnout efektivnějšího třídění občany obce. </w:t>
      </w: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</w:rPr>
      </w:pP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  <w:color w:val="FF0000"/>
        </w:rPr>
      </w:pP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  <w:color w:val="FF0000"/>
        </w:rPr>
      </w:pPr>
    </w:p>
    <w:p w:rsidR="009A0111" w:rsidRDefault="00132DFF" w:rsidP="009A0111">
      <w:pPr>
        <w:pStyle w:val="Bezmezer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-452755</wp:posOffset>
            </wp:positionH>
            <wp:positionV relativeFrom="margin">
              <wp:posOffset>-221615</wp:posOffset>
            </wp:positionV>
            <wp:extent cx="6797675" cy="8610600"/>
            <wp:effectExtent l="0" t="0" r="317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ýsledky odpadového hospodářství obce v roce 2024_p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67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  <w:color w:val="FF0000"/>
        </w:rPr>
      </w:pP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  <w:color w:val="FF0000"/>
        </w:rPr>
      </w:pP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  <w:color w:val="FF0000"/>
        </w:rPr>
      </w:pPr>
    </w:p>
    <w:p w:rsidR="009A0111" w:rsidRDefault="00132DFF" w:rsidP="009A0111">
      <w:pPr>
        <w:pStyle w:val="Bezmezer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-634365</wp:posOffset>
            </wp:positionH>
            <wp:positionV relativeFrom="margin">
              <wp:posOffset>2414905</wp:posOffset>
            </wp:positionV>
            <wp:extent cx="7110095" cy="5882005"/>
            <wp:effectExtent l="0" t="0" r="0" b="444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áklady na sběr odpadu_page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095" cy="588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-588010</wp:posOffset>
            </wp:positionH>
            <wp:positionV relativeFrom="margin">
              <wp:posOffset>-635</wp:posOffset>
            </wp:positionV>
            <wp:extent cx="7127240" cy="257556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říjmy za odpad_page-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24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GoBack"/>
      <w:bookmarkEnd w:id="2"/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  <w:color w:val="FF0000"/>
        </w:rPr>
      </w:pP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  <w:color w:val="FF0000"/>
        </w:rPr>
      </w:pP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  <w:color w:val="FF0000"/>
        </w:rPr>
      </w:pP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  <w:color w:val="FF0000"/>
        </w:rPr>
      </w:pP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  <w:color w:val="FF0000"/>
        </w:rPr>
      </w:pP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0111" w:rsidRDefault="009A0111" w:rsidP="009A0111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152F" w:rsidRDefault="000C152F"/>
    <w:sectPr w:rsidR="000C15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180CD3"/>
    <w:multiLevelType w:val="hybridMultilevel"/>
    <w:tmpl w:val="5A44396E"/>
    <w:lvl w:ilvl="0" w:tplc="2EBE84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7A4"/>
    <w:rsid w:val="000C152F"/>
    <w:rsid w:val="00132DFF"/>
    <w:rsid w:val="005F47A4"/>
    <w:rsid w:val="008C7A3F"/>
    <w:rsid w:val="009A0111"/>
    <w:rsid w:val="009E48F3"/>
    <w:rsid w:val="00DD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C5FFD"/>
  <w15:chartTrackingRefBased/>
  <w15:docId w15:val="{D38C6C0C-3480-4F01-84E1-6CF08C081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A0111"/>
    <w:pPr>
      <w:spacing w:line="252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A01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12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676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Boženka</dc:creator>
  <cp:keywords/>
  <dc:description/>
  <cp:lastModifiedBy>Martina Kolísková</cp:lastModifiedBy>
  <cp:revision>6</cp:revision>
  <dcterms:created xsi:type="dcterms:W3CDTF">2025-01-09T11:07:00Z</dcterms:created>
  <dcterms:modified xsi:type="dcterms:W3CDTF">2025-01-28T17:06:00Z</dcterms:modified>
</cp:coreProperties>
</file>